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23DE4CE3" w:rsidR="00B222DA" w:rsidRPr="00B222DA" w:rsidRDefault="00B222DA" w:rsidP="006D4533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Country/RPPO:</w:t>
      </w:r>
      <w:r w:rsidR="006D4533">
        <w:rPr>
          <w:u w:val="single"/>
        </w:rPr>
        <w:t xml:space="preserve"> United States of America</w:t>
      </w:r>
      <w:r w:rsidRPr="00B222DA">
        <w:t>_______</w:t>
      </w:r>
    </w:p>
    <w:p w14:paraId="2DE8B87B" w14:textId="77777777" w:rsidR="00B222DA" w:rsidRPr="00B222DA" w:rsidRDefault="00B60ECC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7BB9981A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</w:t>
      </w:r>
    </w:p>
    <w:p w14:paraId="3BEFBB2C" w14:textId="4E8A8CD1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Please use one form per phytosanitary treatment. An electronic version of this form is available on the International Phytosanitary Portal (IPP) at</w:t>
      </w:r>
      <w:r w:rsidR="00EE5B03">
        <w:rPr>
          <w:rFonts w:eastAsia="Times"/>
        </w:rPr>
        <w:t xml:space="preserve"> </w:t>
      </w:r>
      <w:hyperlink r:id="rId11" w:history="1">
        <w:r w:rsidR="00EE5B03" w:rsidRPr="00EE5B03">
          <w:rPr>
            <w:rStyle w:val="Hyperlink"/>
            <w:rFonts w:eastAsia="Times"/>
          </w:rPr>
          <w:t>https://www.ippc.int/en/publications/1089/</w:t>
        </w:r>
      </w:hyperlink>
      <w:r w:rsidRPr="00B222DA">
        <w:rPr>
          <w:rFonts w:eastAsia="Times"/>
        </w:rPr>
        <w:t>. Incomplete submissions will be returned. Please save the completed submission form with the following file name: COUNTRY or RPPO NAME –Title of treatment.doc, prior to submitting to the IPPC Secretariat via e-mail.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74"/>
        <w:gridCol w:w="6554"/>
      </w:tblGrid>
      <w:tr w:rsidR="00B222DA" w:rsidRPr="00B222DA" w14:paraId="4D84A65B" w14:textId="77777777" w:rsidTr="00100698">
        <w:trPr>
          <w:trHeight w:val="644"/>
        </w:trPr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649544FE" w14:textId="10CBB97C" w:rsidR="00B222DA" w:rsidRPr="00B222DA" w:rsidRDefault="00100698" w:rsidP="00100698">
            <w:r w:rsidRPr="00DD2769">
              <w:rPr>
                <w:iCs/>
              </w:rPr>
              <w:t>C</w:t>
            </w:r>
            <w:r w:rsidR="00B222DA" w:rsidRPr="00DD2769">
              <w:rPr>
                <w:iCs/>
              </w:rPr>
              <w:t>old treatment of</w:t>
            </w:r>
            <w:r w:rsidR="00B222DA" w:rsidRPr="00B222DA">
              <w:rPr>
                <w:i/>
              </w:rPr>
              <w:t xml:space="preserve"> </w:t>
            </w:r>
            <w:r>
              <w:rPr>
                <w:i/>
              </w:rPr>
              <w:t>C</w:t>
            </w:r>
            <w:r w:rsidR="00B222DA" w:rsidRPr="00B222DA">
              <w:rPr>
                <w:i/>
              </w:rPr>
              <w:t>itrus</w:t>
            </w:r>
            <w:r>
              <w:rPr>
                <w:i/>
              </w:rPr>
              <w:t xml:space="preserve"> </w:t>
            </w:r>
            <w:r w:rsidR="00DD2769">
              <w:rPr>
                <w:i/>
              </w:rPr>
              <w:t>sinensis</w:t>
            </w:r>
            <w:r w:rsidR="00B222DA" w:rsidRPr="00B222DA">
              <w:rPr>
                <w:i/>
              </w:rPr>
              <w:t xml:space="preserve"> </w:t>
            </w:r>
            <w:r w:rsidR="00B222DA" w:rsidRPr="00DD2769">
              <w:rPr>
                <w:iCs/>
              </w:rPr>
              <w:t>for</w:t>
            </w:r>
            <w:r w:rsidR="00B222DA" w:rsidRPr="00B222DA">
              <w:rPr>
                <w:i/>
              </w:rPr>
              <w:t xml:space="preserve"> </w:t>
            </w:r>
            <w:r>
              <w:rPr>
                <w:i/>
              </w:rPr>
              <w:t xml:space="preserve">Zeugodacus tau   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6949A9F" w14:textId="53BE054B" w:rsidR="00B222DA" w:rsidRPr="00B222DA" w:rsidRDefault="00B222DA" w:rsidP="00B222DA"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6D4533">
              <w:t xml:space="preserve">United States Department of Agriculture, Animal and Plant Health </w:t>
            </w:r>
            <w:r w:rsidR="00B60ECC">
              <w:t>Inspection</w:t>
            </w:r>
            <w:r w:rsidR="006D4533">
              <w:t xml:space="preserve"> Service</w:t>
            </w:r>
            <w:r w:rsidR="00B60ECC">
              <w:t>, Plant Protection and Quarantine</w:t>
            </w:r>
            <w:r w:rsidR="006D4533">
              <w:t xml:space="preserve"> (USDA APHIS</w:t>
            </w:r>
            <w:r w:rsidR="00B60ECC">
              <w:t xml:space="preserve"> PPQ</w:t>
            </w:r>
            <w:r w:rsidR="006D4533">
              <w:t>)</w:t>
            </w:r>
          </w:p>
          <w:p w14:paraId="0DFC708D" w14:textId="77777777" w:rsidR="00B222DA" w:rsidRPr="00B222DA" w:rsidRDefault="00B222DA" w:rsidP="00B222DA">
            <w:pPr>
              <w:rPr>
                <w:sz w:val="20"/>
              </w:rPr>
            </w:pP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642CCB73" w14:textId="77777777" w:rsidR="00B222DA" w:rsidRPr="00B222DA" w:rsidRDefault="00B222DA" w:rsidP="00B222DA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2585EA46" w14:textId="3BDDFA25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 w:rsidR="00B60ECC">
              <w:rPr>
                <w:sz w:val="20"/>
              </w:rPr>
              <w:t xml:space="preserve"> </w:t>
            </w:r>
            <w:r w:rsidR="002903CD">
              <w:rPr>
                <w:sz w:val="20"/>
              </w:rPr>
              <w:t>Scott Myers</w:t>
            </w:r>
            <w:r w:rsidRPr="00B222DA">
              <w:rPr>
                <w:sz w:val="20"/>
              </w:rPr>
              <w:tab/>
            </w:r>
          </w:p>
          <w:p w14:paraId="1D793DB3" w14:textId="39AB3FAE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 w:rsidR="002903CD">
              <w:rPr>
                <w:sz w:val="20"/>
              </w:rPr>
              <w:t xml:space="preserve"> Assistant Director, Forest Pest Methods Laboratory, USDA APHIS PPQ</w:t>
            </w:r>
            <w:r w:rsidR="00B60ECC">
              <w:rPr>
                <w:sz w:val="20"/>
              </w:rPr>
              <w:t xml:space="preserve"> Science and Technology</w:t>
            </w:r>
            <w:r w:rsidRPr="00B222DA">
              <w:rPr>
                <w:sz w:val="20"/>
              </w:rPr>
              <w:tab/>
            </w:r>
          </w:p>
          <w:p w14:paraId="4F40AD54" w14:textId="779754FB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 w:rsidR="002903CD">
              <w:rPr>
                <w:sz w:val="20"/>
              </w:rPr>
              <w:t>1398 W Truck Rd., Buzzards Bay, MA 02542</w:t>
            </w:r>
            <w:r w:rsidRPr="00B222DA">
              <w:rPr>
                <w:sz w:val="20"/>
              </w:rPr>
              <w:tab/>
            </w:r>
          </w:p>
          <w:p w14:paraId="7F465D48" w14:textId="77777777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ab/>
            </w:r>
          </w:p>
          <w:p w14:paraId="49759754" w14:textId="237EEAE7" w:rsidR="00B222DA" w:rsidRPr="00B222DA" w:rsidRDefault="00B222DA" w:rsidP="00B222DA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sz w:val="20"/>
              </w:rPr>
            </w:pPr>
            <w:proofErr w:type="gramStart"/>
            <w:r w:rsidRPr="00B222DA">
              <w:rPr>
                <w:sz w:val="20"/>
              </w:rPr>
              <w:t>Phone:</w:t>
            </w:r>
            <w:r w:rsidR="00666DC6">
              <w:rPr>
                <w:sz w:val="20"/>
              </w:rPr>
              <w:t>+</w:t>
            </w:r>
            <w:proofErr w:type="gramEnd"/>
            <w:r w:rsidR="00666DC6">
              <w:rPr>
                <w:sz w:val="20"/>
              </w:rPr>
              <w:t xml:space="preserve">01 </w:t>
            </w:r>
            <w:r w:rsidR="002903CD">
              <w:rPr>
                <w:sz w:val="20"/>
              </w:rPr>
              <w:t>5</w:t>
            </w:r>
            <w:r w:rsidR="00666DC6">
              <w:rPr>
                <w:sz w:val="20"/>
              </w:rPr>
              <w:t>0</w:t>
            </w:r>
            <w:r w:rsidR="002903CD">
              <w:rPr>
                <w:sz w:val="20"/>
              </w:rPr>
              <w:t>8</w:t>
            </w:r>
            <w:r w:rsidR="00666DC6">
              <w:rPr>
                <w:sz w:val="20"/>
              </w:rPr>
              <w:t xml:space="preserve"> 563 0959</w:t>
            </w:r>
            <w:r w:rsidRPr="00B222DA">
              <w:rPr>
                <w:sz w:val="20"/>
              </w:rPr>
              <w:tab/>
            </w:r>
            <w:r w:rsidRPr="00B222DA">
              <w:rPr>
                <w:sz w:val="20"/>
              </w:rPr>
              <w:tab/>
              <w:t>Fax:</w:t>
            </w:r>
            <w:r w:rsidRPr="00B222DA">
              <w:rPr>
                <w:sz w:val="20"/>
              </w:rPr>
              <w:tab/>
            </w:r>
          </w:p>
          <w:p w14:paraId="3F3B5B3D" w14:textId="7C243A70" w:rsidR="00B222DA" w:rsidRPr="00B222DA" w:rsidRDefault="00B222DA" w:rsidP="00B222DA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 w:rsidR="00666DC6">
              <w:rPr>
                <w:sz w:val="20"/>
              </w:rPr>
              <w:t xml:space="preserve"> scott.w.myers@usda.gov</w:t>
            </w:r>
            <w:r w:rsidRPr="00B222DA">
              <w:rPr>
                <w:sz w:val="20"/>
              </w:rPr>
              <w:tab/>
            </w:r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0" w:name="_Toc340135142"/>
      <w:bookmarkStart w:id="1" w:name="_Toc340155524"/>
      <w:bookmarkStart w:id="2" w:name="_Toc340155614"/>
      <w:bookmarkStart w:id="3" w:name="_Toc462060133"/>
      <w:bookmarkStart w:id="4" w:name="_Toc462308608"/>
      <w:bookmarkStart w:id="5" w:name="_Toc463019488"/>
      <w:bookmarkStart w:id="6" w:name="_Toc463359120"/>
      <w:r w:rsidRPr="00B222DA">
        <w:rPr>
          <w:b/>
        </w:rPr>
        <w:t>Treatment description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99"/>
        <w:gridCol w:w="8051"/>
      </w:tblGrid>
      <w:tr w:rsidR="00B222DA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050D8CA1" w:rsidR="00B222DA" w:rsidRPr="00B222DA" w:rsidRDefault="0099724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N/A</w:t>
            </w:r>
          </w:p>
        </w:tc>
      </w:tr>
      <w:tr w:rsidR="00B222DA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lastRenderedPageBreak/>
              <w:t>Treatment type</w:t>
            </w:r>
          </w:p>
        </w:tc>
        <w:tc>
          <w:tcPr>
            <w:tcW w:w="0" w:type="auto"/>
          </w:tcPr>
          <w:p w14:paraId="534AA8CD" w14:textId="33B314B5" w:rsidR="00B222DA" w:rsidRPr="00B222DA" w:rsidRDefault="00C11C27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cold</w:t>
            </w:r>
          </w:p>
        </w:tc>
      </w:tr>
      <w:tr w:rsidR="00B222DA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5DA1D6B9" w:rsidR="00B222DA" w:rsidRPr="00914887" w:rsidRDefault="005A5E22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914887">
              <w:rPr>
                <w:rFonts w:ascii="Arial" w:eastAsia="Times" w:hAnsi="Arial"/>
                <w:i/>
                <w:iCs/>
                <w:sz w:val="18"/>
              </w:rPr>
              <w:t>Zeugoda</w:t>
            </w:r>
            <w:r w:rsidR="00914887" w:rsidRPr="00914887">
              <w:rPr>
                <w:rFonts w:ascii="Arial" w:eastAsia="Times" w:hAnsi="Arial"/>
                <w:i/>
                <w:iCs/>
                <w:sz w:val="18"/>
              </w:rPr>
              <w:t>cus tau</w:t>
            </w:r>
            <w:r w:rsidR="00914887">
              <w:rPr>
                <w:rFonts w:ascii="Arial" w:eastAsia="Times" w:hAnsi="Arial"/>
                <w:i/>
                <w:iCs/>
                <w:sz w:val="18"/>
              </w:rPr>
              <w:t xml:space="preserve"> </w:t>
            </w:r>
            <w:r w:rsidR="00914887">
              <w:rPr>
                <w:rFonts w:ascii="Arial" w:eastAsia="Times" w:hAnsi="Arial"/>
                <w:sz w:val="18"/>
              </w:rPr>
              <w:t xml:space="preserve">(Diptera: </w:t>
            </w:r>
            <w:proofErr w:type="spellStart"/>
            <w:r w:rsidR="0045427C">
              <w:rPr>
                <w:rFonts w:ascii="Arial" w:eastAsia="Times" w:hAnsi="Arial"/>
                <w:sz w:val="18"/>
              </w:rPr>
              <w:t>Tephritidae</w:t>
            </w:r>
            <w:proofErr w:type="spellEnd"/>
            <w:r w:rsidR="0045427C">
              <w:rPr>
                <w:rFonts w:ascii="Arial" w:eastAsia="Times" w:hAnsi="Arial"/>
                <w:sz w:val="18"/>
              </w:rPr>
              <w:t>)</w:t>
            </w:r>
          </w:p>
        </w:tc>
      </w:tr>
      <w:tr w:rsidR="00B222DA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030F325E" w:rsidR="00B222DA" w:rsidRPr="00C51541" w:rsidRDefault="00C51541" w:rsidP="00B222DA">
            <w:pPr>
              <w:spacing w:before="60" w:after="60"/>
              <w:rPr>
                <w:rFonts w:ascii="Arial" w:eastAsia="Times" w:hAnsi="Arial"/>
                <w:i/>
                <w:iCs/>
                <w:sz w:val="18"/>
              </w:rPr>
            </w:pPr>
            <w:r w:rsidRPr="00C51541">
              <w:rPr>
                <w:rFonts w:ascii="Arial" w:eastAsia="Times" w:hAnsi="Arial"/>
                <w:i/>
                <w:iCs/>
                <w:sz w:val="18"/>
              </w:rPr>
              <w:t>Citrus sinensis</w:t>
            </w:r>
          </w:p>
        </w:tc>
      </w:tr>
      <w:tr w:rsidR="00B222DA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2160617F" w14:textId="139EFD66" w:rsidR="00B222DA" w:rsidRPr="00B222DA" w:rsidRDefault="00D55566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22 days at </w:t>
            </w:r>
            <w:r w:rsidR="0095090E">
              <w:rPr>
                <w:rFonts w:ascii="Arial" w:eastAsia="Times" w:hAnsi="Arial"/>
                <w:sz w:val="18"/>
              </w:rPr>
              <w:t xml:space="preserve">1.7 </w:t>
            </w:r>
            <w:r w:rsidR="0095090E">
              <w:rPr>
                <w:rFonts w:ascii="Arial" w:eastAsia="Times" w:hAnsi="Arial" w:cs="Arial"/>
                <w:sz w:val="18"/>
              </w:rPr>
              <w:t>°</w:t>
            </w:r>
            <w:r w:rsidR="0095090E">
              <w:rPr>
                <w:rFonts w:ascii="Arial" w:eastAsia="Times" w:hAnsi="Arial"/>
                <w:sz w:val="18"/>
              </w:rPr>
              <w:t>C or below</w:t>
            </w:r>
          </w:p>
        </w:tc>
      </w:tr>
      <w:tr w:rsidR="00B222DA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118A050B" w14:textId="7B8C7567" w:rsidR="00B222DA" w:rsidRPr="00B222DA" w:rsidRDefault="002047F5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N/A</w:t>
            </w:r>
          </w:p>
        </w:tc>
      </w:tr>
      <w:tr w:rsidR="00B222DA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1AFB2149" w14:textId="4EAECA99" w:rsidR="00B222DA" w:rsidRPr="0099724A" w:rsidRDefault="0032447A" w:rsidP="0099724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2447A">
              <w:rPr>
                <w:rFonts w:asciiTheme="minorHAnsi" w:hAnsiTheme="minorHAnsi" w:cstheme="minorHAnsi"/>
                <w:sz w:val="22"/>
                <w:szCs w:val="22"/>
              </w:rPr>
              <w:t xml:space="preserve">Dias, V. S., et al. (2023). "High cold tolerance and differential population response of third instars from the Zeugodacus tau complex to phytosanitary cold treatment in navel oranges." </w:t>
            </w:r>
            <w:r w:rsidRPr="0032447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Postharvest Biology</w:t>
            </w:r>
            <w:r w:rsidRPr="008074D9">
              <w:rPr>
                <w:rFonts w:asciiTheme="minorHAnsi" w:hAnsiTheme="minorHAnsi" w:cstheme="minorHAnsi"/>
                <w:color w:val="auto"/>
                <w:sz w:val="22"/>
                <w:szCs w:val="22"/>
                <w:u w:val="single"/>
              </w:rPr>
              <w:t xml:space="preserve"> and Technology</w:t>
            </w:r>
            <w:r w:rsidRPr="008074D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8074D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203</w:t>
            </w:r>
            <w:r w:rsidRPr="008074D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  <w:r w:rsidR="008074D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9972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="00C230B5" w:rsidRPr="008074D9">
              <w:rPr>
                <w:color w:val="auto"/>
                <w:sz w:val="22"/>
                <w:szCs w:val="22"/>
              </w:rPr>
              <w:t xml:space="preserve">oi.org/10.1016/j.postharvbio.2023.1 </w:t>
            </w:r>
            <w:r w:rsidR="00C230B5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2D4E083D" w14:textId="77777777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2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14:paraId="582A4ADE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57B5CE0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733A48AE" w:rsidR="00B222DA" w:rsidRPr="00A51656" w:rsidRDefault="004327DA" w:rsidP="00894836">
            <w:pPr>
              <w:pStyle w:val="Heading1"/>
              <w:rPr>
                <w:rStyle w:val="BookTitle"/>
                <w:i w:val="0"/>
                <w:iCs w:val="0"/>
                <w:spacing w:val="0"/>
              </w:rPr>
            </w:pPr>
            <w:r w:rsidRPr="00A51656">
              <w:rPr>
                <w:rStyle w:val="BookTitle"/>
                <w:i w:val="0"/>
                <w:iCs w:val="0"/>
                <w:spacing w:val="0"/>
              </w:rPr>
              <w:t>W</w:t>
            </w:r>
            <w:r w:rsidRPr="00A51656">
              <w:rPr>
                <w:rStyle w:val="BookTitle"/>
                <w:i w:val="0"/>
                <w:iCs w:val="0"/>
              </w:rPr>
              <w:t>ild strains of</w:t>
            </w:r>
            <w:r>
              <w:rPr>
                <w:rStyle w:val="BookTitle"/>
              </w:rPr>
              <w:t xml:space="preserve"> </w:t>
            </w:r>
            <w:r w:rsidR="006D3019" w:rsidRPr="004327DA">
              <w:rPr>
                <w:rStyle w:val="BookTitle"/>
                <w:i w:val="0"/>
                <w:iCs w:val="0"/>
                <w:spacing w:val="0"/>
              </w:rPr>
              <w:t>Z</w:t>
            </w:r>
            <w:r w:rsidR="006D3019" w:rsidRPr="004327DA">
              <w:rPr>
                <w:rStyle w:val="BookTitle"/>
              </w:rPr>
              <w:t xml:space="preserve">. tau </w:t>
            </w:r>
            <w:r w:rsidR="00A51656">
              <w:rPr>
                <w:rStyle w:val="BookTitle"/>
                <w:i w:val="0"/>
                <w:iCs w:val="0"/>
              </w:rPr>
              <w:t>from China, India and Bangladesh were compared with lab strains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4B6C083F" w:rsidR="00B222DA" w:rsidRPr="001E1D6E" w:rsidRDefault="001E1D6E" w:rsidP="00B222DA">
            <w:pPr>
              <w:rPr>
                <w:rFonts w:eastAsia="Times" w:cstheme="minorHAnsi"/>
                <w:caps/>
              </w:rPr>
            </w:pPr>
            <w:r>
              <w:rPr>
                <w:rStyle w:val="BookTitle"/>
                <w:b w:val="0"/>
                <w:bCs w:val="0"/>
                <w:i w:val="0"/>
                <w:iCs w:val="0"/>
              </w:rPr>
              <w:t>The flies used in the study were reared in the laboratory</w:t>
            </w:r>
            <w:r w:rsidR="001112EF">
              <w:rPr>
                <w:rStyle w:val="BookTitle"/>
                <w:b w:val="0"/>
                <w:bCs w:val="0"/>
                <w:i w:val="0"/>
                <w:iCs w:val="0"/>
              </w:rPr>
              <w:t>.</w:t>
            </w:r>
            <w:r>
              <w:rPr>
                <w:rStyle w:val="BookTitle"/>
                <w:b w:val="0"/>
                <w:bCs w:val="0"/>
                <w:i w:val="0"/>
                <w:iCs w:val="0"/>
              </w:rPr>
              <w:t xml:space="preserve"> </w:t>
            </w:r>
            <w:r w:rsidR="001112EF">
              <w:rPr>
                <w:rStyle w:val="BookTitle"/>
                <w:b w:val="0"/>
                <w:bCs w:val="0"/>
                <w:i w:val="0"/>
                <w:iCs w:val="0"/>
              </w:rPr>
              <w:t>Experiments</w:t>
            </w:r>
            <w:r>
              <w:rPr>
                <w:rStyle w:val="BookTitle"/>
                <w:b w:val="0"/>
                <w:bCs w:val="0"/>
                <w:i w:val="0"/>
                <w:iCs w:val="0"/>
              </w:rPr>
              <w:t xml:space="preserve"> were </w:t>
            </w:r>
            <w:r w:rsidR="00FD7A3A">
              <w:rPr>
                <w:rStyle w:val="BookTitle"/>
                <w:b w:val="0"/>
                <w:bCs w:val="0"/>
                <w:i w:val="0"/>
                <w:iCs w:val="0"/>
              </w:rPr>
              <w:t xml:space="preserve">conducted with fruit that was infested by </w:t>
            </w:r>
            <w:r w:rsidR="008F1589">
              <w:rPr>
                <w:rStyle w:val="BookTitle"/>
                <w:b w:val="0"/>
                <w:bCs w:val="0"/>
                <w:i w:val="0"/>
                <w:iCs w:val="0"/>
              </w:rPr>
              <w:t>exposing fruit in cages with adult flies.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3A5E4AD9" w:rsidR="00B222DA" w:rsidRPr="00B222DA" w:rsidRDefault="00100698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n/a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0DE0B869" w:rsidR="00B222DA" w:rsidRPr="00B222DA" w:rsidRDefault="00A67B9F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Style w:val="BookTitle"/>
                <w:b w:val="0"/>
                <w:bCs w:val="0"/>
                <w:i w:val="0"/>
                <w:iCs w:val="0"/>
              </w:rPr>
              <w:lastRenderedPageBreak/>
              <w:t>Experiments were conducted with fruit that was infested by exposing fruit in cages with adult flies.</w:t>
            </w:r>
            <w:r w:rsidR="00100698">
              <w:rPr>
                <w:rStyle w:val="BookTitle"/>
                <w:b w:val="0"/>
                <w:bCs w:val="0"/>
                <w:i w:val="0"/>
                <w:iCs w:val="0"/>
              </w:rPr>
              <w:t xml:space="preserve"> Described in Dias et al 2023.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25EF2BFF" w:rsidR="00B222DA" w:rsidRPr="00B222DA" w:rsidRDefault="005A62D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Most tolerant stage determination was </w:t>
            </w:r>
            <w:r w:rsidR="00765918">
              <w:rPr>
                <w:rFonts w:ascii="Arial" w:eastAsia="Times" w:hAnsi="Arial"/>
                <w:sz w:val="18"/>
                <w:szCs w:val="18"/>
              </w:rPr>
              <w:t xml:space="preserve">done using zucchini fruit because it is the preferred host of </w:t>
            </w:r>
            <w:r w:rsidR="00765918" w:rsidRPr="00765918">
              <w:rPr>
                <w:rFonts w:ascii="Arial" w:eastAsia="Times" w:hAnsi="Arial"/>
                <w:i/>
                <w:iCs/>
                <w:sz w:val="18"/>
                <w:szCs w:val="18"/>
              </w:rPr>
              <w:t>Z. tau</w:t>
            </w:r>
            <w:r w:rsidR="00765918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01F8A859" w:rsidR="00B222DA" w:rsidRPr="00B222DA" w:rsidRDefault="002F7318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Fruit, navel orange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53C62005" w:rsidR="00B222DA" w:rsidRPr="0028083A" w:rsidRDefault="002F7318" w:rsidP="00B222DA">
            <w:pPr>
              <w:rPr>
                <w:rFonts w:ascii="Arial" w:eastAsia="Times" w:hAnsi="Arial"/>
                <w:i/>
                <w:iCs/>
                <w:sz w:val="18"/>
                <w:szCs w:val="18"/>
              </w:rPr>
            </w:pPr>
            <w:r w:rsidRPr="0028083A">
              <w:rPr>
                <w:rFonts w:ascii="Arial" w:eastAsia="Times" w:hAnsi="Arial"/>
                <w:i/>
                <w:iCs/>
                <w:sz w:val="18"/>
                <w:szCs w:val="18"/>
              </w:rPr>
              <w:t xml:space="preserve">Citrus sinensis 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2818BC00" w:rsidR="00B222DA" w:rsidRPr="00B222DA" w:rsidRDefault="002F7318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Fruit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78CF77C5" w:rsidR="00B222DA" w:rsidRPr="00B222DA" w:rsidRDefault="005E1044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The experimental parame</w:t>
            </w:r>
            <w:r w:rsidR="00BE7EFD">
              <w:rPr>
                <w:rFonts w:ascii="Arial" w:eastAsia="Times" w:hAnsi="Arial"/>
                <w:sz w:val="18"/>
                <w:szCs w:val="18"/>
              </w:rPr>
              <w:t xml:space="preserve">ters are described in detail in Dias et al 2023 which is included in the treatment submission. 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36352006" w:rsidR="00B222DA" w:rsidRPr="00B222DA" w:rsidRDefault="002107EC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Described in Dias et al 2023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42C4B561" w:rsidR="00B222DA" w:rsidRPr="00B222DA" w:rsidRDefault="002107EC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Described in Dias et al 2023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0D9D1C5A" w:rsidR="00B222DA" w:rsidRPr="00B222DA" w:rsidRDefault="002107EC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</w:t>
            </w:r>
            <w:r w:rsidR="00BE7EFD">
              <w:rPr>
                <w:rFonts w:ascii="Arial" w:eastAsia="Times" w:hAnsi="Arial"/>
                <w:sz w:val="18"/>
                <w:szCs w:val="18"/>
              </w:rPr>
              <w:t>escribed in Dias et al 2023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0FDD053D" w:rsidR="00B222DA" w:rsidRPr="00B222DA" w:rsidRDefault="002107EC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</w:t>
            </w:r>
            <w:r w:rsidR="00BE7EFD">
              <w:rPr>
                <w:rFonts w:ascii="Arial" w:eastAsia="Times" w:hAnsi="Arial"/>
                <w:sz w:val="18"/>
                <w:szCs w:val="18"/>
              </w:rPr>
              <w:t>escribed in Dias et al 2023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2A789A79" w:rsidR="00B222DA" w:rsidRPr="00B222DA" w:rsidRDefault="002107EC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</w:t>
            </w:r>
            <w:r w:rsidR="00BE7EFD">
              <w:rPr>
                <w:rFonts w:ascii="Arial" w:eastAsia="Times" w:hAnsi="Arial"/>
                <w:sz w:val="18"/>
                <w:szCs w:val="18"/>
              </w:rPr>
              <w:t>escribed in Dias et al 2023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0C5AC758" w:rsidR="00B222DA" w:rsidRPr="00B222DA" w:rsidRDefault="002107EC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</w:t>
            </w:r>
            <w:r w:rsidR="00BE7EFD">
              <w:rPr>
                <w:rFonts w:ascii="Arial" w:eastAsia="Times" w:hAnsi="Arial"/>
                <w:sz w:val="18"/>
                <w:szCs w:val="18"/>
              </w:rPr>
              <w:t>escribed in Dias et al 2023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phytotoxicity,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57FF6DAF" w:rsidR="00B222DA" w:rsidRPr="00B222DA" w:rsidRDefault="00BE7EF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Phytotoxicity </w:t>
            </w:r>
            <w:r w:rsidR="008D2FD6">
              <w:rPr>
                <w:rFonts w:ascii="Arial" w:eastAsia="Times" w:hAnsi="Arial"/>
                <w:sz w:val="18"/>
                <w:szCs w:val="18"/>
              </w:rPr>
              <w:t>studies were not performed.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8D2FD6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215CDBF2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Temperature </w:t>
            </w:r>
            <w:r w:rsidR="00C17D64">
              <w:rPr>
                <w:rFonts w:ascii="Arial" w:eastAsia="Times" w:hAnsi="Arial"/>
                <w:sz w:val="18"/>
                <w:szCs w:val="18"/>
              </w:rPr>
              <w:t>measurements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and</w:t>
            </w:r>
            <w:r w:rsidR="00C17D64">
              <w:rPr>
                <w:rFonts w:ascii="Arial" w:eastAsia="Times" w:hAnsi="Arial"/>
                <w:sz w:val="18"/>
                <w:szCs w:val="18"/>
              </w:rPr>
              <w:t xml:space="preserve"> data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C17D64">
              <w:rPr>
                <w:rFonts w:ascii="Arial" w:eastAsia="Times" w:hAnsi="Arial"/>
                <w:sz w:val="18"/>
                <w:szCs w:val="18"/>
              </w:rPr>
              <w:t xml:space="preserve">recording is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described in Dias </w:t>
            </w:r>
            <w:r w:rsidRPr="00C17D64">
              <w:rPr>
                <w:rFonts w:ascii="Arial" w:eastAsia="Times" w:hAnsi="Arial"/>
                <w:i/>
                <w:iCs/>
                <w:sz w:val="18"/>
                <w:szCs w:val="18"/>
              </w:rPr>
              <w:t>et al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2023</w:t>
            </w:r>
          </w:p>
        </w:tc>
      </w:tr>
      <w:tr w:rsidR="008D2FD6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8D2FD6" w:rsidRPr="00B222DA" w:rsidRDefault="008D2FD6" w:rsidP="008D2FD6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8D2FD6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8D2FD6" w:rsidRPr="00B222DA" w:rsidRDefault="008D2FD6" w:rsidP="008D2FD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lastRenderedPageBreak/>
              <w:t>Pest information</w:t>
            </w:r>
          </w:p>
        </w:tc>
      </w:tr>
      <w:tr w:rsidR="008D2FD6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8D2FD6" w:rsidRPr="00B222DA" w:rsidRDefault="008D2FD6" w:rsidP="008D2FD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8D2FD6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01A1C7A" w:rsidR="008D2FD6" w:rsidRPr="00B222DA" w:rsidRDefault="008D2FD6" w:rsidP="008D2FD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914887">
              <w:rPr>
                <w:rFonts w:ascii="Arial" w:eastAsia="Times" w:hAnsi="Arial"/>
                <w:i/>
                <w:iCs/>
                <w:sz w:val="18"/>
              </w:rPr>
              <w:t>Zeugodacus tau</w:t>
            </w:r>
            <w:r>
              <w:rPr>
                <w:rFonts w:ascii="Arial" w:eastAsia="Times" w:hAnsi="Arial"/>
                <w:i/>
                <w:iCs/>
                <w:sz w:val="18"/>
              </w:rPr>
              <w:t xml:space="preserve"> </w:t>
            </w:r>
            <w:r>
              <w:rPr>
                <w:rFonts w:ascii="Arial" w:eastAsia="Times" w:hAnsi="Arial"/>
                <w:sz w:val="18"/>
              </w:rPr>
              <w:t xml:space="preserve">(Diptera: </w:t>
            </w:r>
            <w:proofErr w:type="spellStart"/>
            <w:r>
              <w:rPr>
                <w:rFonts w:ascii="Arial" w:eastAsia="Times" w:hAnsi="Arial"/>
                <w:sz w:val="18"/>
              </w:rPr>
              <w:t>Tephritidae</w:t>
            </w:r>
            <w:proofErr w:type="spellEnd"/>
            <w:r>
              <w:rPr>
                <w:rFonts w:ascii="Arial" w:eastAsia="Times" w:hAnsi="Arial"/>
                <w:sz w:val="18"/>
              </w:rPr>
              <w:t>)</w:t>
            </w:r>
            <w:r>
              <w:rPr>
                <w:rFonts w:ascii="Arial" w:eastAsia="Times" w:hAnsi="Arial"/>
                <w:sz w:val="18"/>
              </w:rPr>
              <w:t>,</w:t>
            </w:r>
            <w:r>
              <w:rPr>
                <w:rFonts w:eastAsia="Times"/>
              </w:rPr>
              <w:t xml:space="preserve"> lab and field strains of multiple populations were used.</w:t>
            </w:r>
          </w:p>
        </w:tc>
      </w:tr>
      <w:tr w:rsidR="008D2FD6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8D2FD6" w:rsidRPr="00B222DA" w:rsidRDefault="008D2FD6" w:rsidP="008D2FD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8D2FD6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22B1CFEE" w:rsidR="008D2FD6" w:rsidRPr="00B222DA" w:rsidRDefault="008D2FD6" w:rsidP="008D2FD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Style w:val="BookTitle"/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The flies</w:t>
            </w:r>
            <w:r w:rsidRPr="000C30E0">
              <w:rPr>
                <w:rStyle w:val="BookTitle"/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 were </w:t>
            </w:r>
            <w:r>
              <w:rPr>
                <w:rStyle w:val="BookTitle"/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reared in </w:t>
            </w:r>
            <w:proofErr w:type="spellStart"/>
            <w:r>
              <w:rPr>
                <w:rStyle w:val="BookTitle"/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zuchinni</w:t>
            </w:r>
            <w:proofErr w:type="spellEnd"/>
            <w:r>
              <w:rPr>
                <w:rStyle w:val="BookTitle"/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 xml:space="preserve"> fruit under lab conditions.</w:t>
            </w:r>
          </w:p>
        </w:tc>
      </w:tr>
      <w:tr w:rsidR="008D2FD6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8D2FD6" w:rsidRPr="00B222DA" w:rsidRDefault="008D2FD6" w:rsidP="008D2FD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8D2FD6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0F9B0F05" w:rsidR="008D2FD6" w:rsidRPr="00B222DA" w:rsidRDefault="008D2FD6" w:rsidP="008D2FD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n/A</w:t>
            </w:r>
          </w:p>
        </w:tc>
      </w:tr>
      <w:tr w:rsidR="008D2FD6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8D2FD6" w:rsidRPr="00B222DA" w:rsidRDefault="008D2FD6" w:rsidP="008D2FD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8D2FD6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672FDC0B" w:rsidR="008D2FD6" w:rsidRPr="000C30E0" w:rsidRDefault="008D2FD6" w:rsidP="008D2FD6">
            <w:pPr>
              <w:rPr>
                <w:rFonts w:ascii="Arial" w:eastAsia="Times" w:hAnsi="Arial" w:cs="Arial"/>
                <w:caps/>
                <w:sz w:val="18"/>
                <w:szCs w:val="18"/>
              </w:rPr>
            </w:pPr>
            <w:r w:rsidRPr="000C30E0">
              <w:rPr>
                <w:rStyle w:val="BookTitle"/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Experiments were conducted with fruit that was infested by exposing fruit in cages with adult flies.</w:t>
            </w:r>
          </w:p>
        </w:tc>
      </w:tr>
      <w:tr w:rsidR="008D2FD6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8D2FD6" w:rsidRPr="00B222DA" w:rsidRDefault="008D2FD6" w:rsidP="008D2FD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8D2FD6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6FB02BC0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Yes, see Dias </w:t>
            </w:r>
            <w:r w:rsidRPr="00986441">
              <w:rPr>
                <w:rFonts w:ascii="Arial" w:eastAsia="Times" w:hAnsi="Arial"/>
                <w:i/>
                <w:iCs/>
                <w:sz w:val="18"/>
                <w:szCs w:val="18"/>
              </w:rPr>
              <w:t>et al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2023</w:t>
            </w:r>
          </w:p>
        </w:tc>
      </w:tr>
      <w:tr w:rsidR="008D2FD6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8D2FD6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8D2FD6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058F1A15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Commercial citrus for human consumption</w:t>
            </w:r>
          </w:p>
        </w:tc>
      </w:tr>
      <w:tr w:rsidR="008D2FD6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8D2FD6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0AB0CE58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Navel orange, </w:t>
            </w:r>
            <w:r w:rsidRPr="00986441">
              <w:rPr>
                <w:rFonts w:ascii="Arial" w:eastAsia="Times" w:hAnsi="Arial"/>
                <w:i/>
                <w:iCs/>
                <w:sz w:val="18"/>
                <w:szCs w:val="18"/>
              </w:rPr>
              <w:t>Citrus sinensis</w:t>
            </w:r>
          </w:p>
        </w:tc>
      </w:tr>
      <w:tr w:rsidR="008D2FD6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8D2FD6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3FFCD363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Fresh</w:t>
            </w:r>
          </w:p>
        </w:tc>
      </w:tr>
      <w:tr w:rsidR="008D2FD6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8D2FD6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8D2FD6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62B96CCC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Included in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Dias </w:t>
            </w:r>
            <w:r w:rsidRPr="004071D9">
              <w:rPr>
                <w:rFonts w:ascii="Arial" w:eastAsia="Times" w:hAnsi="Arial"/>
                <w:i/>
                <w:iCs/>
                <w:sz w:val="18"/>
                <w:szCs w:val="18"/>
              </w:rPr>
              <w:t>et al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2023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and supplementary information </w:t>
            </w:r>
          </w:p>
        </w:tc>
      </w:tr>
      <w:tr w:rsidR="008D2FD6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8D2FD6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2300EE09" w:rsidR="008D2FD6" w:rsidRPr="00D108B1" w:rsidRDefault="008D2FD6" w:rsidP="008D2FD6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D108B1">
              <w:rPr>
                <w:rFonts w:ascii="Arial" w:eastAsia="Times" w:hAnsi="Arial" w:cs="Arial"/>
                <w:sz w:val="18"/>
                <w:szCs w:val="18"/>
              </w:rPr>
              <w:t>Experiments were conducted at the Insect Pest Control Laboratory, Joint FAO, IAEA</w:t>
            </w:r>
            <w:r w:rsidRPr="00D108B1">
              <w:rPr>
                <w:rFonts w:ascii="Arial" w:hAnsi="Arial" w:cs="Arial"/>
                <w:color w:val="868685"/>
                <w:sz w:val="18"/>
                <w:szCs w:val="18"/>
                <w:lang w:val="de-AT"/>
              </w:rPr>
              <w:t xml:space="preserve"> </w:t>
            </w:r>
            <w:r w:rsidRPr="00D108B1">
              <w:rPr>
                <w:rFonts w:ascii="Arial" w:hAnsi="Arial" w:cs="Arial"/>
                <w:sz w:val="18"/>
                <w:szCs w:val="18"/>
                <w:lang w:val="de-AT"/>
              </w:rPr>
              <w:t>Centre of Nuclear Techniques in Food and Agriculture</w:t>
            </w:r>
            <w:r w:rsidRPr="00D108B1">
              <w:rPr>
                <w:rFonts w:ascii="Arial" w:eastAsia="Times" w:hAnsi="Arial" w:cs="Arial"/>
                <w:sz w:val="18"/>
                <w:szCs w:val="18"/>
              </w:rPr>
              <w:t xml:space="preserve"> </w:t>
            </w:r>
            <w:proofErr w:type="spellStart"/>
            <w:r w:rsidRPr="00D108B1">
              <w:rPr>
                <w:rFonts w:ascii="Arial" w:eastAsia="Times" w:hAnsi="Arial" w:cs="Arial"/>
                <w:sz w:val="18"/>
                <w:szCs w:val="18"/>
              </w:rPr>
              <w:t>Seibersdorf</w:t>
            </w:r>
            <w:proofErr w:type="spellEnd"/>
            <w:r w:rsidRPr="00D108B1">
              <w:rPr>
                <w:rFonts w:ascii="Arial" w:eastAsia="Times" w:hAnsi="Arial" w:cs="Arial"/>
                <w:sz w:val="18"/>
                <w:szCs w:val="18"/>
              </w:rPr>
              <w:t>, Austria</w:t>
            </w:r>
          </w:p>
        </w:tc>
      </w:tr>
      <w:tr w:rsidR="008D2FD6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8D2FD6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34734EEB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Refer to the attached publication (Dias et al 2023) for details on the experimental design and statistics used for the different components of the study. (</w:t>
            </w:r>
            <w:proofErr w:type="gramStart"/>
            <w:r>
              <w:rPr>
                <w:rFonts w:ascii="Arial" w:eastAsia="Times" w:hAnsi="Arial"/>
                <w:sz w:val="18"/>
                <w:szCs w:val="18"/>
              </w:rPr>
              <w:t>i.e.</w:t>
            </w:r>
            <w:proofErr w:type="gramEnd"/>
            <w:r>
              <w:rPr>
                <w:rFonts w:ascii="Arial" w:eastAsia="Times" w:hAnsi="Arial"/>
                <w:sz w:val="18"/>
                <w:szCs w:val="18"/>
              </w:rPr>
              <w:t xml:space="preserve"> determining the most tolerant life stage, comparing cold tolerance across populations to determine the most tolerant population and confirmatory tests) </w:t>
            </w:r>
          </w:p>
        </w:tc>
      </w:tr>
      <w:tr w:rsidR="008D2FD6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8D2FD6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196756AF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Also see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Dias </w:t>
            </w:r>
            <w:r w:rsidRPr="004071D9">
              <w:rPr>
                <w:rFonts w:ascii="Arial" w:eastAsia="Times" w:hAnsi="Arial"/>
                <w:i/>
                <w:iCs/>
                <w:sz w:val="18"/>
                <w:szCs w:val="18"/>
              </w:rPr>
              <w:t>et al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2023</w:t>
            </w:r>
          </w:p>
        </w:tc>
      </w:tr>
      <w:tr w:rsidR="008D2FD6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8D2FD6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162500A0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Temperature of fruit during treatment and time of treatment duration were carefully monitored</w:t>
            </w:r>
          </w:p>
        </w:tc>
      </w:tr>
      <w:tr w:rsidR="008D2FD6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8D2FD6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0DDB3C1D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lastRenderedPageBreak/>
              <w:t xml:space="preserve">Fruit was held at 23 </w:t>
            </w:r>
            <w:r>
              <w:rPr>
                <w:rFonts w:ascii="Arial" w:eastAsia="Times" w:hAnsi="Arial" w:cs="Arial"/>
                <w:sz w:val="18"/>
                <w:szCs w:val="18"/>
              </w:rPr>
              <w:t>°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C then dissected of fruit post treatment to verify the stage treated and determine mortality </w:t>
            </w:r>
          </w:p>
        </w:tc>
      </w:tr>
      <w:tr w:rsidR="008D2FD6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41597530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8D2FD6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8D2FD6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phytotoxicity, when appropriate</w:t>
            </w:r>
          </w:p>
        </w:tc>
      </w:tr>
      <w:tr w:rsidR="008D2FD6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26F6AEF3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N/A</w:t>
            </w:r>
          </w:p>
        </w:tc>
      </w:tr>
      <w:tr w:rsidR="008D2FD6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8D2FD6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682B9758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N/A</w:t>
            </w:r>
          </w:p>
        </w:tc>
      </w:tr>
      <w:tr w:rsidR="008D2FD6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8D2FD6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465D295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N/A</w:t>
            </w:r>
          </w:p>
        </w:tc>
      </w:tr>
      <w:tr w:rsidR="008D2FD6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8D2FD6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F07CDE9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N/A</w:t>
            </w:r>
          </w:p>
        </w:tc>
      </w:tr>
      <w:tr w:rsidR="008D2FD6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8D2FD6" w:rsidRPr="00B222DA" w:rsidRDefault="008D2FD6" w:rsidP="008D2FD6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8D2FD6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8D2FD6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517CFBE4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The treatment is consistent with cold treatments currently in commercial use.</w:t>
            </w:r>
          </w:p>
        </w:tc>
      </w:tr>
      <w:tr w:rsidR="008D2FD6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8D2FD6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42D83949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N/A</w:t>
            </w:r>
          </w:p>
        </w:tc>
      </w:tr>
      <w:tr w:rsidR="008D2FD6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8D2FD6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31031120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Cold treatments are widely used in global trade of citrus.</w:t>
            </w:r>
          </w:p>
        </w:tc>
      </w:tr>
      <w:tr w:rsidR="008D2FD6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8D2FD6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33A9D5A2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The treatment is approved for imports into the USA, the submitter is not aware of other NPPOs currently using this treatment schedule.</w:t>
            </w:r>
          </w:p>
        </w:tc>
      </w:tr>
      <w:tr w:rsidR="008D2FD6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8D2FD6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4926DFEF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Widely available</w:t>
            </w:r>
          </w:p>
        </w:tc>
      </w:tr>
      <w:tr w:rsidR="008D2FD6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8D2FD6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4825D28E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Highly versatile</w:t>
            </w:r>
          </w:p>
        </w:tc>
      </w:tr>
      <w:tr w:rsidR="008D2FD6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8D2FD6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5B84B9DD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Treatment is applied in transit and would be highly compatible with other measures aimed at reducing pest pressure.</w:t>
            </w:r>
          </w:p>
        </w:tc>
      </w:tr>
      <w:tr w:rsidR="008D2FD6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8D2FD6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5CB9827A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Potential for damage to host commodity </w:t>
            </w:r>
          </w:p>
        </w:tc>
      </w:tr>
      <w:tr w:rsidR="008D2FD6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8D2FD6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0BACC351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Applicable to fruit exports from areas where </w:t>
            </w:r>
            <w:r w:rsidRPr="00885A39">
              <w:rPr>
                <w:rFonts w:ascii="Arial" w:eastAsia="Times" w:hAnsi="Arial"/>
                <w:i/>
                <w:iCs/>
                <w:sz w:val="18"/>
                <w:szCs w:val="18"/>
              </w:rPr>
              <w:t>Z. tau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is endemic. Survey tools for </w:t>
            </w:r>
            <w:r w:rsidRPr="00F82EB0">
              <w:rPr>
                <w:rFonts w:ascii="Arial" w:eastAsia="Times" w:hAnsi="Arial"/>
                <w:i/>
                <w:iCs/>
                <w:sz w:val="18"/>
                <w:szCs w:val="18"/>
              </w:rPr>
              <w:t>Z. tau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are currently lacking, so determination of pest free areas to allow export without treatment are challenging if not impossible. </w:t>
            </w:r>
          </w:p>
        </w:tc>
      </w:tr>
      <w:tr w:rsidR="008D2FD6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Technical viability</w:t>
            </w:r>
          </w:p>
        </w:tc>
      </w:tr>
      <w:tr w:rsidR="008D2FD6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0A59632A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Highly viable</w:t>
            </w:r>
          </w:p>
        </w:tc>
      </w:tr>
      <w:tr w:rsidR="008D2FD6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Phytotoxicity and other effects on the quality of regulated articles, when appropriate</w:t>
            </w:r>
          </w:p>
        </w:tc>
      </w:tr>
      <w:tr w:rsidR="008D2FD6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77B0E864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There is always potential for phytotoxic effects with cold treatments applied to citrus, but this treatment is consistent with other cold treatments currently in commercial use. </w:t>
            </w:r>
          </w:p>
        </w:tc>
      </w:tr>
      <w:tr w:rsidR="008D2FD6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8D2FD6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20785FBD" w:rsidR="008D2FD6" w:rsidRPr="00B222DA" w:rsidRDefault="008D2FD6" w:rsidP="008D2FD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There is no evidence to suggest the target organism could become resistant to the treatment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7" w:name="_Toc340135143"/>
      <w:bookmarkStart w:id="8" w:name="_Toc340155525"/>
      <w:bookmarkStart w:id="9" w:name="_Toc340155615"/>
      <w:bookmarkStart w:id="10" w:name="_Toc462060134"/>
      <w:bookmarkStart w:id="11" w:name="_Toc462308609"/>
      <w:bookmarkStart w:id="12" w:name="_Toc463019489"/>
      <w:bookmarkStart w:id="13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3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(preferred)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Default="000170B8"/>
    <w:sectPr w:rsidR="000170B8" w:rsidSect="00EE5B0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08292" w14:textId="77777777" w:rsidR="00FC2413" w:rsidRDefault="00FC2413" w:rsidP="00B222DA">
      <w:r>
        <w:separator/>
      </w:r>
    </w:p>
  </w:endnote>
  <w:endnote w:type="continuationSeparator" w:id="0">
    <w:p w14:paraId="443F8365" w14:textId="77777777" w:rsidR="00FC2413" w:rsidRDefault="00FC2413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haris SI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5947C" w14:textId="77777777" w:rsidR="00FC2413" w:rsidRDefault="00FC2413" w:rsidP="00B222DA">
      <w:r>
        <w:separator/>
      </w:r>
    </w:p>
  </w:footnote>
  <w:footnote w:type="continuationSeparator" w:id="0">
    <w:p w14:paraId="009F489F" w14:textId="77777777" w:rsidR="00FC2413" w:rsidRDefault="00FC2413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13816159">
    <w:abstractNumId w:val="8"/>
  </w:num>
  <w:num w:numId="2" w16cid:durableId="2089224180">
    <w:abstractNumId w:val="2"/>
  </w:num>
  <w:num w:numId="3" w16cid:durableId="1968510360">
    <w:abstractNumId w:val="1"/>
  </w:num>
  <w:num w:numId="4" w16cid:durableId="684477957">
    <w:abstractNumId w:val="4"/>
  </w:num>
  <w:num w:numId="5" w16cid:durableId="1545605625">
    <w:abstractNumId w:val="10"/>
  </w:num>
  <w:num w:numId="6" w16cid:durableId="1029717698">
    <w:abstractNumId w:val="7"/>
  </w:num>
  <w:num w:numId="7" w16cid:durableId="944650091">
    <w:abstractNumId w:val="5"/>
  </w:num>
  <w:num w:numId="8" w16cid:durableId="534927877">
    <w:abstractNumId w:val="11"/>
  </w:num>
  <w:num w:numId="9" w16cid:durableId="1228223890">
    <w:abstractNumId w:val="3"/>
  </w:num>
  <w:num w:numId="10" w16cid:durableId="13211591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 w16cid:durableId="11988213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92198706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65210036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128149925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28735114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089305357">
    <w:abstractNumId w:val="0"/>
  </w:num>
  <w:num w:numId="17" w16cid:durableId="1769082787">
    <w:abstractNumId w:val="6"/>
  </w:num>
  <w:num w:numId="18" w16cid:durableId="5560114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linkStyles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EAC"/>
    <w:rsid w:val="000170B8"/>
    <w:rsid w:val="00035A2E"/>
    <w:rsid w:val="00063533"/>
    <w:rsid w:val="000C30E0"/>
    <w:rsid w:val="000E3F85"/>
    <w:rsid w:val="00100698"/>
    <w:rsid w:val="00100B8C"/>
    <w:rsid w:val="001112EF"/>
    <w:rsid w:val="00114C34"/>
    <w:rsid w:val="00132940"/>
    <w:rsid w:val="00157DB9"/>
    <w:rsid w:val="001A5C01"/>
    <w:rsid w:val="001E0E69"/>
    <w:rsid w:val="001E1D6E"/>
    <w:rsid w:val="002047F5"/>
    <w:rsid w:val="002107EC"/>
    <w:rsid w:val="0028083A"/>
    <w:rsid w:val="002900DA"/>
    <w:rsid w:val="002903CD"/>
    <w:rsid w:val="002A4328"/>
    <w:rsid w:val="002A7891"/>
    <w:rsid w:val="002F7318"/>
    <w:rsid w:val="0032447A"/>
    <w:rsid w:val="003308C9"/>
    <w:rsid w:val="003F537C"/>
    <w:rsid w:val="004071D9"/>
    <w:rsid w:val="004327DA"/>
    <w:rsid w:val="00434D3C"/>
    <w:rsid w:val="0045427C"/>
    <w:rsid w:val="004B0CC9"/>
    <w:rsid w:val="004E2EBC"/>
    <w:rsid w:val="005154BB"/>
    <w:rsid w:val="00520994"/>
    <w:rsid w:val="005A5E22"/>
    <w:rsid w:val="005A62DD"/>
    <w:rsid w:val="005E1044"/>
    <w:rsid w:val="00624EAC"/>
    <w:rsid w:val="0065217B"/>
    <w:rsid w:val="00666DC6"/>
    <w:rsid w:val="006764DC"/>
    <w:rsid w:val="00680C47"/>
    <w:rsid w:val="006C5D94"/>
    <w:rsid w:val="006D3019"/>
    <w:rsid w:val="006D4533"/>
    <w:rsid w:val="00765918"/>
    <w:rsid w:val="0078316D"/>
    <w:rsid w:val="007A4D0D"/>
    <w:rsid w:val="007C76C0"/>
    <w:rsid w:val="008074D9"/>
    <w:rsid w:val="00885A39"/>
    <w:rsid w:val="00894836"/>
    <w:rsid w:val="008A1F46"/>
    <w:rsid w:val="008D2FD6"/>
    <w:rsid w:val="008F1589"/>
    <w:rsid w:val="00914887"/>
    <w:rsid w:val="0095090E"/>
    <w:rsid w:val="00986441"/>
    <w:rsid w:val="0099724A"/>
    <w:rsid w:val="009D6120"/>
    <w:rsid w:val="00A51656"/>
    <w:rsid w:val="00A67B9F"/>
    <w:rsid w:val="00AA08F9"/>
    <w:rsid w:val="00AB1883"/>
    <w:rsid w:val="00B222DA"/>
    <w:rsid w:val="00B43893"/>
    <w:rsid w:val="00B60ECC"/>
    <w:rsid w:val="00BB29D8"/>
    <w:rsid w:val="00BC2B73"/>
    <w:rsid w:val="00BE7EFD"/>
    <w:rsid w:val="00C11C27"/>
    <w:rsid w:val="00C17D64"/>
    <w:rsid w:val="00C230B5"/>
    <w:rsid w:val="00C51541"/>
    <w:rsid w:val="00CA6CB2"/>
    <w:rsid w:val="00CE26F1"/>
    <w:rsid w:val="00D108B1"/>
    <w:rsid w:val="00D139C0"/>
    <w:rsid w:val="00D4741D"/>
    <w:rsid w:val="00D55566"/>
    <w:rsid w:val="00D608AB"/>
    <w:rsid w:val="00DD2769"/>
    <w:rsid w:val="00DD5E59"/>
    <w:rsid w:val="00EE5B03"/>
    <w:rsid w:val="00EF71F7"/>
    <w:rsid w:val="00F10D49"/>
    <w:rsid w:val="00F15159"/>
    <w:rsid w:val="00F82EB0"/>
    <w:rsid w:val="00FB3D8B"/>
    <w:rsid w:val="00FC2413"/>
    <w:rsid w:val="00FD7A3A"/>
    <w:rsid w:val="00FE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52EE0E"/>
  <w15:chartTrackingRefBased/>
  <w15:docId w15:val="{BA772F5E-EE53-46FE-9D10-54EC5D84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533"/>
  </w:style>
  <w:style w:type="paragraph" w:styleId="Heading1">
    <w:name w:val="heading 1"/>
    <w:basedOn w:val="Normal"/>
    <w:next w:val="Normal"/>
    <w:link w:val="Heading1Char"/>
    <w:qFormat/>
    <w:rsid w:val="008A1F4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A1F4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A1F4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6D45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4533"/>
  </w:style>
  <w:style w:type="paragraph" w:styleId="Header">
    <w:name w:val="header"/>
    <w:basedOn w:val="Normal"/>
    <w:link w:val="HeaderChar"/>
    <w:rsid w:val="008A1F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A1F46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8A1F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A1F46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8A1F46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A1F46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8A1F46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8A1F4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A1F46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8A1F46"/>
    <w:rPr>
      <w:vertAlign w:val="superscript"/>
    </w:rPr>
  </w:style>
  <w:style w:type="paragraph" w:customStyle="1" w:styleId="Style">
    <w:name w:val="Style"/>
    <w:basedOn w:val="Footer"/>
    <w:autoRedefine/>
    <w:qFormat/>
    <w:rsid w:val="008A1F4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8A1F4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8A1F4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8A1F46"/>
    <w:pPr>
      <w:spacing w:after="240"/>
    </w:pPr>
    <w:rPr>
      <w:sz w:val="24"/>
    </w:rPr>
  </w:style>
  <w:style w:type="table" w:styleId="TableGrid">
    <w:name w:val="Table Grid"/>
    <w:basedOn w:val="TableNormal"/>
    <w:rsid w:val="008A1F46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A1F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1F46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8A1F46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8A1F4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8A1F4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8A1F4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A1F46"/>
    <w:pPr>
      <w:spacing w:after="180"/>
    </w:pPr>
  </w:style>
  <w:style w:type="paragraph" w:customStyle="1" w:styleId="IPPFootnote">
    <w:name w:val="IPP Footnote"/>
    <w:basedOn w:val="IPPArialFootnote"/>
    <w:qFormat/>
    <w:rsid w:val="008A1F4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A1F4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A1F4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A1F4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8A1F4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8A1F46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8A1F46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8A1F4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8A1F46"/>
    <w:pPr>
      <w:numPr>
        <w:numId w:val="18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8A1F46"/>
    <w:pPr>
      <w:numPr>
        <w:numId w:val="6"/>
      </w:numPr>
    </w:pPr>
  </w:style>
  <w:style w:type="character" w:customStyle="1" w:styleId="IPPNormalstrikethrough">
    <w:name w:val="IPP Normal strikethrough"/>
    <w:rsid w:val="008A1F4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8A1F4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A1F4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8A1F46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rsid w:val="008A1F46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8A1F46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8A1F4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8A1F46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8A1F4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A1F4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A1F4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A1F4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A1F4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A1F4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A1F4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A1F4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A1F4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A1F4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8A1F4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8A1F4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A1F46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8A1F4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8A1F46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A1F46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8A1F46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8A1F46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8A1F4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8A1F4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A1F4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A1F46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8A1F46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8A1F46"/>
    <w:pPr>
      <w:numPr>
        <w:numId w:val="16"/>
      </w:numPr>
    </w:pPr>
  </w:style>
  <w:style w:type="character" w:styleId="Strong">
    <w:name w:val="Strong"/>
    <w:basedOn w:val="DefaultParagraphFont"/>
    <w:qFormat/>
    <w:rsid w:val="008A1F46"/>
    <w:rPr>
      <w:b/>
      <w:bCs/>
    </w:rPr>
  </w:style>
  <w:style w:type="paragraph" w:styleId="ListParagraph">
    <w:name w:val="List Paragraph"/>
    <w:basedOn w:val="Normal"/>
    <w:uiPriority w:val="34"/>
    <w:qFormat/>
    <w:rsid w:val="008A1F4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8A1F46"/>
    <w:pPr>
      <w:numPr>
        <w:numId w:val="10"/>
      </w:numPr>
    </w:pPr>
  </w:style>
  <w:style w:type="paragraph" w:customStyle="1" w:styleId="IPPParagraphnumberingclose">
    <w:name w:val="IPP Paragraph numbering close"/>
    <w:basedOn w:val="IPPParagraphnumbering"/>
    <w:qFormat/>
    <w:rsid w:val="008A1F4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8A1F46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2447A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Default">
    <w:name w:val="Default"/>
    <w:rsid w:val="00C230B5"/>
    <w:pPr>
      <w:autoSpaceDE w:val="0"/>
      <w:autoSpaceDN w:val="0"/>
      <w:adjustRightInd w:val="0"/>
      <w:spacing w:after="0" w:line="240" w:lineRule="auto"/>
    </w:pPr>
    <w:rPr>
      <w:rFonts w:ascii="Charis SIL" w:hAnsi="Charis SIL" w:cs="Charis SIL"/>
      <w:color w:val="000000"/>
      <w:sz w:val="24"/>
      <w:szCs w:val="24"/>
    </w:rPr>
  </w:style>
  <w:style w:type="character" w:styleId="BookTitle">
    <w:name w:val="Book Title"/>
    <w:basedOn w:val="DefaultParagraphFont"/>
    <w:uiPriority w:val="33"/>
    <w:qFormat/>
    <w:rsid w:val="00894836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6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mailto:ippc@fao.or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591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3.xml"/><Relationship Id="rId10" Type="http://schemas.openxmlformats.org/officeDocument/2006/relationships/hyperlink" Target="mailto:ippc@fao.or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8" ma:contentTypeDescription="Create a new document." ma:contentTypeScope="" ma:versionID="455195a0a1804ab2d9ed432996a3da9f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a1dad2a1b85119c98fb9b138ee325aa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5A7053-33AF-476D-B6AF-E08CAEC3F8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5C29E1-5D73-4444-8574-A624AD581C8F}"/>
</file>

<file path=customXml/itemProps3.xml><?xml version="1.0" encoding="utf-8"?>
<ds:datastoreItem xmlns:ds="http://schemas.openxmlformats.org/officeDocument/2006/customXml" ds:itemID="{22BD9F6F-C989-4257-BDA5-F15C002687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6</Pages>
  <Words>1380</Words>
  <Characters>8687</Characters>
  <Application>Microsoft Office Word</Application>
  <DocSecurity>0</DocSecurity>
  <Lines>271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Kiss, Janka (AGDI)</dc:creator>
  <cp:keywords/>
  <dc:description/>
  <cp:lastModifiedBy>Scott Myers</cp:lastModifiedBy>
  <cp:revision>90</cp:revision>
  <dcterms:created xsi:type="dcterms:W3CDTF">2017-01-24T14:58:00Z</dcterms:created>
  <dcterms:modified xsi:type="dcterms:W3CDTF">2023-07-05T20:02:00Z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aa63dd79ff22d98b6ca479b5f80c3b419917f764e18dcc4a4283b398eea1b575</vt:lpwstr>
  </property>
</Properties>
</file>